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1FD001C" w14:textId="77777777" w:rsidR="00AD44EC" w:rsidRPr="00B24EB7" w:rsidRDefault="00AD44EC" w:rsidP="0094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Rewaloryzacj</w:t>
      </w:r>
      <w:r w:rsidRPr="00B24EB7">
        <w:rPr>
          <w:b/>
          <w:bCs/>
          <w:sz w:val="28"/>
          <w:szCs w:val="28"/>
        </w:rPr>
        <w:t>a zabytkowego dolnego parku w Zatorze</w:t>
      </w:r>
    </w:p>
    <w:p w14:paraId="7FC5B4C9" w14:textId="550BF71F" w:rsidR="00E47E13" w:rsidRPr="00B24EB7" w:rsidRDefault="00E47E13" w:rsidP="009422B4">
      <w:pPr>
        <w:jc w:val="center"/>
        <w:rPr>
          <w:bCs/>
          <w:sz w:val="22"/>
          <w:szCs w:val="22"/>
        </w:rPr>
      </w:pPr>
      <w:r w:rsidRPr="00B24EB7">
        <w:rPr>
          <w:bCs/>
          <w:sz w:val="22"/>
          <w:szCs w:val="22"/>
        </w:rPr>
        <w:t xml:space="preserve">Nr procedury </w:t>
      </w:r>
      <w:r w:rsidRPr="00B24EB7">
        <w:rPr>
          <w:bCs/>
          <w:iCs/>
          <w:sz w:val="22"/>
          <w:szCs w:val="22"/>
        </w:rPr>
        <w:t>DI.271.</w:t>
      </w:r>
      <w:r w:rsidR="00B24EB7" w:rsidRPr="00B24EB7">
        <w:rPr>
          <w:bCs/>
          <w:iCs/>
          <w:sz w:val="22"/>
          <w:szCs w:val="22"/>
        </w:rPr>
        <w:t>10</w:t>
      </w:r>
      <w:r w:rsidRPr="00B24EB7">
        <w:rPr>
          <w:bCs/>
          <w:iCs/>
          <w:sz w:val="22"/>
          <w:szCs w:val="22"/>
        </w:rPr>
        <w:t>.202</w:t>
      </w:r>
      <w:r w:rsidR="00E47230" w:rsidRPr="00B24EB7">
        <w:rPr>
          <w:bCs/>
          <w:iCs/>
          <w:sz w:val="22"/>
          <w:szCs w:val="22"/>
        </w:rPr>
        <w:t>4</w:t>
      </w:r>
      <w:r w:rsidRPr="00B24EB7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5A78B124" w14:textId="77777777" w:rsidR="00AD44EC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>Gmina Zator, którą reprezentuje Burmistrz Zatora, z siedzibą: Urząd Miejski w Zatorze, Województwo Małopolskie, 32-640 Zator, Plac Marszałka Józefa Piłsudskiego 1,</w:t>
      </w:r>
    </w:p>
    <w:p w14:paraId="4B353FA0" w14:textId="6D4A67B0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headerReference w:type="first" r:id="rId9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3C0D5C95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 xml:space="preserve">Inwestycja dofinansowana z </w:t>
          </w:r>
          <w:r w:rsidR="00AD44EC">
            <w:rPr>
              <w:i/>
              <w:u w:val="single"/>
            </w:rPr>
            <w:t>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110B"/>
    <w:rsid w:val="005A1260"/>
    <w:rsid w:val="005A3136"/>
    <w:rsid w:val="00625B48"/>
    <w:rsid w:val="00657749"/>
    <w:rsid w:val="00716EAF"/>
    <w:rsid w:val="007E26DA"/>
    <w:rsid w:val="0080130C"/>
    <w:rsid w:val="00816DE8"/>
    <w:rsid w:val="008B1572"/>
    <w:rsid w:val="008C2D41"/>
    <w:rsid w:val="009422B4"/>
    <w:rsid w:val="009F0166"/>
    <w:rsid w:val="00AD44EC"/>
    <w:rsid w:val="00B24EB7"/>
    <w:rsid w:val="00C342DB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17</cp:revision>
  <dcterms:created xsi:type="dcterms:W3CDTF">2023-06-28T10:02:00Z</dcterms:created>
  <dcterms:modified xsi:type="dcterms:W3CDTF">2024-06-10T07:04:00Z</dcterms:modified>
</cp:coreProperties>
</file>