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7E993E20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9E7D0D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781AC851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>Prawo zamówień publicznych (dalej jako ustawa Pzp)</w:t>
      </w:r>
      <w:r w:rsidR="00BD3D6B">
        <w:rPr>
          <w:b/>
          <w:sz w:val="22"/>
          <w:szCs w:val="22"/>
        </w:rPr>
        <w:t>,</w:t>
      </w:r>
    </w:p>
    <w:p w14:paraId="6D261892" w14:textId="50EEB4CF" w:rsidR="009E7D0D" w:rsidRPr="007C2C81" w:rsidRDefault="009E7D0D" w:rsidP="009E7D0D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</w:t>
      </w:r>
      <w:r w:rsidR="00DC3363">
        <w:rPr>
          <w:b/>
          <w:sz w:val="22"/>
          <w:szCs w:val="22"/>
        </w:rPr>
        <w:t> </w:t>
      </w:r>
      <w:r w:rsidRPr="00854558">
        <w:rPr>
          <w:b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="00804098" w:rsidRPr="00804098">
        <w:rPr>
          <w:b/>
          <w:sz w:val="22"/>
          <w:szCs w:val="22"/>
        </w:rPr>
        <w:t>(</w:t>
      </w:r>
      <w:r w:rsidR="00804098" w:rsidRPr="00804098">
        <w:rPr>
          <w:b/>
          <w:bCs/>
          <w:sz w:val="22"/>
          <w:szCs w:val="22"/>
        </w:rPr>
        <w:t>Dz.U z 2024 r. poz. 507).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bookmarkEnd w:id="1"/>
    <w:p w14:paraId="3DB31956" w14:textId="16F5CA6E" w:rsidR="000755B0" w:rsidRPr="000755B0" w:rsidRDefault="000755B0" w:rsidP="000755B0">
      <w:pPr>
        <w:jc w:val="center"/>
        <w:rPr>
          <w:b/>
          <w:bCs/>
          <w:sz w:val="22"/>
          <w:szCs w:val="22"/>
          <w:lang w:eastAsia="pl-PL"/>
        </w:rPr>
      </w:pPr>
      <w:r w:rsidRPr="000755B0">
        <w:rPr>
          <w:b/>
          <w:bCs/>
          <w:sz w:val="22"/>
          <w:szCs w:val="22"/>
          <w:lang w:eastAsia="pl-PL"/>
        </w:rPr>
        <w:t>„Przewóz dzieci z placówek oświatowych Gminy Zator na kryty basen w Andrychowie w</w:t>
      </w:r>
      <w:r>
        <w:rPr>
          <w:b/>
          <w:bCs/>
          <w:sz w:val="22"/>
          <w:szCs w:val="22"/>
          <w:lang w:eastAsia="pl-PL"/>
        </w:rPr>
        <w:t> </w:t>
      </w:r>
      <w:r w:rsidRPr="000755B0">
        <w:rPr>
          <w:b/>
          <w:bCs/>
          <w:sz w:val="22"/>
          <w:szCs w:val="22"/>
          <w:lang w:eastAsia="pl-PL"/>
        </w:rPr>
        <w:t>ramach realizowanego projektu pn. „Już pływam”.</w:t>
      </w:r>
    </w:p>
    <w:p w14:paraId="2984558C" w14:textId="1ADFCC9D" w:rsidR="00AA1167" w:rsidRPr="00F22AE9" w:rsidRDefault="000755B0" w:rsidP="000755B0">
      <w:pPr>
        <w:jc w:val="center"/>
        <w:rPr>
          <w:iCs/>
          <w:kern w:val="0"/>
          <w:sz w:val="22"/>
          <w:szCs w:val="22"/>
          <w:lang w:eastAsia="pl-PL"/>
        </w:rPr>
      </w:pPr>
      <w:r w:rsidRPr="000755B0">
        <w:rPr>
          <w:b/>
          <w:bCs/>
          <w:sz w:val="22"/>
          <w:szCs w:val="22"/>
          <w:lang w:eastAsia="pl-PL"/>
        </w:rPr>
        <w:t>(Nr procedury DI.271.18.2024),</w:t>
      </w: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46E7EC73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ustawy Pzp</w:t>
      </w:r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0B018062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 xml:space="preserve">, </w:t>
      </w:r>
      <w:r w:rsidR="00D914B5">
        <w:rPr>
          <w:sz w:val="22"/>
          <w:szCs w:val="22"/>
        </w:rPr>
        <w:t xml:space="preserve">5, </w:t>
      </w:r>
      <w:r w:rsidR="002D3EC6" w:rsidRPr="00F22AE9">
        <w:rPr>
          <w:sz w:val="22"/>
          <w:szCs w:val="22"/>
        </w:rPr>
        <w:t>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</w:t>
      </w:r>
      <w:r w:rsidR="00D914B5">
        <w:rPr>
          <w:sz w:val="22"/>
          <w:szCs w:val="22"/>
        </w:rPr>
        <w:t xml:space="preserve">9, </w:t>
      </w:r>
      <w:r w:rsidR="002D3EC6" w:rsidRPr="00F22AE9">
        <w:rPr>
          <w:sz w:val="22"/>
          <w:szCs w:val="22"/>
        </w:rPr>
        <w:t>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ustawy Pzp</w:t>
      </w:r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Pzp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Pzp</w:t>
      </w:r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422C016A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23AD60C0" w14:textId="6534950F" w:rsidR="00D914B5" w:rsidRPr="00F22AE9" w:rsidRDefault="00D914B5" w:rsidP="00D914B5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</w:t>
      </w:r>
      <w:r w:rsidR="00804098" w:rsidRPr="00804098">
        <w:rPr>
          <w:b/>
          <w:sz w:val="22"/>
          <w:szCs w:val="22"/>
        </w:rPr>
        <w:t>(</w:t>
      </w:r>
      <w:r w:rsidR="00804098" w:rsidRPr="00804098">
        <w:rPr>
          <w:b/>
          <w:bCs/>
          <w:sz w:val="22"/>
          <w:szCs w:val="22"/>
        </w:rPr>
        <w:t>Dz.U z 2024 r. poz. 507)</w:t>
      </w:r>
      <w:r w:rsidRPr="009923B1">
        <w:rPr>
          <w:sz w:val="22"/>
          <w:szCs w:val="22"/>
        </w:rPr>
        <w:t>.</w:t>
      </w:r>
    </w:p>
    <w:p w14:paraId="111DD672" w14:textId="77777777" w:rsidR="00D914B5" w:rsidRPr="005F521A" w:rsidRDefault="00D914B5" w:rsidP="00D914B5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F521A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6CA69C0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E47A8B8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 xml:space="preserve">2) wykonawcę oraz uczestnika konkursu, którego beneficjentem rzeczywistym w rozumieniu </w:t>
      </w:r>
      <w:hyperlink r:id="rId8" w:history="1">
        <w:r w:rsidRPr="00804098">
          <w:rPr>
            <w:rStyle w:val="Hipercze"/>
            <w:sz w:val="20"/>
            <w:szCs w:val="20"/>
          </w:rPr>
          <w:t>ustawy</w:t>
        </w:r>
      </w:hyperlink>
      <w:r w:rsidRPr="00804098">
        <w:rPr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E2056A2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 xml:space="preserve">3) wykonawcę oraz uczestnika konkursu, którego jednostką dominującą w rozumieniu </w:t>
      </w:r>
      <w:hyperlink r:id="rId9" w:history="1">
        <w:r w:rsidRPr="00804098">
          <w:rPr>
            <w:rStyle w:val="Hipercze"/>
            <w:sz w:val="20"/>
            <w:szCs w:val="20"/>
          </w:rPr>
          <w:t>art. 3 ust. 1 pkt 37</w:t>
        </w:r>
      </w:hyperlink>
      <w:r w:rsidRPr="00804098">
        <w:rPr>
          <w:sz w:val="20"/>
          <w:szCs w:val="20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</w:t>
      </w:r>
      <w:r w:rsidRPr="00804098">
        <w:rPr>
          <w:sz w:val="20"/>
          <w:szCs w:val="20"/>
        </w:rPr>
        <w:lastRenderedPageBreak/>
        <w:t>listę na podstawie decyzji w sprawie wpisu na listę rozstrzygającej o zastosowaniu środka, o którym mowa w art. 1 pkt 3.</w:t>
      </w:r>
    </w:p>
    <w:p w14:paraId="2D3F1F1E" w14:textId="77777777" w:rsidR="00D914B5" w:rsidRPr="00F22AE9" w:rsidRDefault="00D914B5" w:rsidP="00DC3363">
      <w:pPr>
        <w:pStyle w:val="Akapitzlist"/>
        <w:ind w:left="567"/>
        <w:jc w:val="both"/>
        <w:rPr>
          <w:sz w:val="22"/>
          <w:szCs w:val="22"/>
        </w:rPr>
      </w:pP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B24687">
      <w:footerReference w:type="default" r:id="rId10"/>
      <w:head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47C5" w14:textId="77777777" w:rsidR="003D3399" w:rsidRDefault="003D3399" w:rsidP="00232956">
      <w:r>
        <w:separator/>
      </w:r>
    </w:p>
  </w:endnote>
  <w:endnote w:type="continuationSeparator" w:id="0">
    <w:p w14:paraId="1CDBD91B" w14:textId="77777777" w:rsidR="003D3399" w:rsidRDefault="003D33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C898" w14:textId="77777777" w:rsidR="003D3399" w:rsidRDefault="003D3399" w:rsidP="00232956">
      <w:r>
        <w:separator/>
      </w:r>
    </w:p>
  </w:footnote>
  <w:footnote w:type="continuationSeparator" w:id="0">
    <w:p w14:paraId="304B3BF1" w14:textId="77777777" w:rsidR="003D3399" w:rsidRDefault="003D3399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5711" w14:textId="0AC9D802" w:rsidR="00C24101" w:rsidRDefault="00C24101">
    <w:pPr>
      <w:pStyle w:val="Nagwek"/>
    </w:pPr>
    <w:r>
      <w:rPr>
        <w:noProof/>
      </w:rPr>
      <w:drawing>
        <wp:inline distT="0" distB="0" distL="0" distR="0" wp14:anchorId="7C707A39" wp14:editId="020DD113">
          <wp:extent cx="2084705" cy="475615"/>
          <wp:effectExtent l="0" t="0" r="0" b="0"/>
          <wp:docPr id="683266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26643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427"/>
    <w:multiLevelType w:val="hybridMultilevel"/>
    <w:tmpl w:val="5BE6E31C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34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9061">
    <w:abstractNumId w:val="6"/>
  </w:num>
  <w:num w:numId="3" w16cid:durableId="1789349291">
    <w:abstractNumId w:val="4"/>
  </w:num>
  <w:num w:numId="4" w16cid:durableId="1659962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79468">
    <w:abstractNumId w:val="8"/>
  </w:num>
  <w:num w:numId="6" w16cid:durableId="1627851025">
    <w:abstractNumId w:val="1"/>
  </w:num>
  <w:num w:numId="7" w16cid:durableId="1533884960">
    <w:abstractNumId w:val="3"/>
  </w:num>
  <w:num w:numId="8" w16cid:durableId="12392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22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755B0"/>
    <w:rsid w:val="00084991"/>
    <w:rsid w:val="00094FA3"/>
    <w:rsid w:val="00095204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399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1C08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0C4"/>
    <w:rsid w:val="007C17C6"/>
    <w:rsid w:val="007C24D1"/>
    <w:rsid w:val="007C2B10"/>
    <w:rsid w:val="007C5C5E"/>
    <w:rsid w:val="007C76BE"/>
    <w:rsid w:val="007E1FEC"/>
    <w:rsid w:val="007F78D7"/>
    <w:rsid w:val="00802F24"/>
    <w:rsid w:val="00804098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38E0"/>
    <w:rsid w:val="009C4572"/>
    <w:rsid w:val="009D1D1E"/>
    <w:rsid w:val="009D3269"/>
    <w:rsid w:val="009E0037"/>
    <w:rsid w:val="009E2F2E"/>
    <w:rsid w:val="009E363F"/>
    <w:rsid w:val="009E7D0D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3129"/>
    <w:rsid w:val="00AC4F8C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0530B"/>
    <w:rsid w:val="00B1660E"/>
    <w:rsid w:val="00B21EA4"/>
    <w:rsid w:val="00B24687"/>
    <w:rsid w:val="00B26DB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3D6B"/>
    <w:rsid w:val="00BD5413"/>
    <w:rsid w:val="00BD753A"/>
    <w:rsid w:val="00BE45EC"/>
    <w:rsid w:val="00BE4F3B"/>
    <w:rsid w:val="00BE5E47"/>
    <w:rsid w:val="00BF4B03"/>
    <w:rsid w:val="00C20F12"/>
    <w:rsid w:val="00C23CD5"/>
    <w:rsid w:val="00C24101"/>
    <w:rsid w:val="00C24424"/>
    <w:rsid w:val="00C35480"/>
    <w:rsid w:val="00C37014"/>
    <w:rsid w:val="00C370CB"/>
    <w:rsid w:val="00C40066"/>
    <w:rsid w:val="00C441D1"/>
    <w:rsid w:val="00C44B85"/>
    <w:rsid w:val="00C51CEC"/>
    <w:rsid w:val="00C5483E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914B5"/>
    <w:rsid w:val="00D952FB"/>
    <w:rsid w:val="00DA52C6"/>
    <w:rsid w:val="00DB2BD9"/>
    <w:rsid w:val="00DC31C2"/>
    <w:rsid w:val="00DC3363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914B5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040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zeciwdzialanie-praniu-pieniedzy-oraz-finansowaniu-terroryzmu-187080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achunkowosc-16796295/art-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 - Szafran</cp:lastModifiedBy>
  <cp:revision>15</cp:revision>
  <cp:lastPrinted>2021-02-17T11:30:00Z</cp:lastPrinted>
  <dcterms:created xsi:type="dcterms:W3CDTF">2021-10-06T05:37:00Z</dcterms:created>
  <dcterms:modified xsi:type="dcterms:W3CDTF">2024-08-06T05:27:00Z</dcterms:modified>
</cp:coreProperties>
</file>